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C974B">
      <w:pPr>
        <w:pStyle w:val="2"/>
        <w:numPr>
          <w:ilvl w:val="0"/>
          <w:numId w:val="0"/>
        </w:numPr>
        <w:jc w:val="center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法人授权书</w:t>
      </w:r>
    </w:p>
    <w:p w14:paraId="0C970F81">
      <w:pPr>
        <w:jc w:val="center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bookmarkStart w:id="0" w:name="_Toc21566"/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（响应人为独立法人时提供）</w:t>
      </w:r>
      <w:bookmarkEnd w:id="0"/>
    </w:p>
    <w:p w14:paraId="0281C155"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四川水发建设有限公司第四分公司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：</w:t>
      </w:r>
    </w:p>
    <w:p w14:paraId="234B775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本授权声明：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（响应人名称）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</w:t>
      </w:r>
    </w:p>
    <w:p w14:paraId="51CB5E36">
      <w:pPr>
        <w:wordWrap w:val="0"/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(身份证号码）授权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（身份证号码）为四川水发建设有限公司“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eastAsia="zh-CN"/>
        </w:rPr>
        <w:t>废旧设备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>处置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”竞争性谈判活动的合法特别授权代表，以响应人名义全权处理该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废旧设备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处置项目有关谈判、签订及履行合同等一切相关事宜。该特别授权代表所签署的文件、资料和谈判过程中所作的表态等我单位均予以认可并承担所有责任。</w:t>
      </w:r>
    </w:p>
    <w:p w14:paraId="5BF173E5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特此授权。</w:t>
      </w:r>
    </w:p>
    <w:p w14:paraId="6B22967F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6697FCD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响    应    人：（公章）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ab/>
      </w:r>
      <w:bookmarkStart w:id="1" w:name="_GoBack"/>
      <w:bookmarkEnd w:id="1"/>
    </w:p>
    <w:p w14:paraId="30F1596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法定代表人签字：</w:t>
      </w:r>
    </w:p>
    <w:p w14:paraId="0339C5C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1E4908A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被授权代表签字：</w:t>
      </w:r>
    </w:p>
    <w:p w14:paraId="6F4A0087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联  系  电  话：</w:t>
      </w:r>
    </w:p>
    <w:p w14:paraId="3F2A942C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日    期：    年   月   日</w:t>
      </w:r>
    </w:p>
    <w:p w14:paraId="273A8BE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1D9E5E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D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2025-07-10T08:26:52Z</dcterms:created>
  <dc:creator>LENOVO</dc:creator>
  <cp:lastModifiedBy>哥哥</cp:lastModifiedBy>
  <dcterms:modified xsi:type="dcterms:W3CDTF">2025-07-10T08:27:47Z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eyJoZGlkIjoiNGM0ZGYyMmZmZGJlNGFlM2NlMzI3MjY4NjU4NWNiMjQiLCJ1c2VySWQiOiI0MDQ0NzkxNTIifQ==</vt:lpwstr>
  </property>
  <property fmtid="{D5CDD505-2E9C-101B-9397-08002B2CF9AE}" pid="4" name="ICV">
    <vt:lpwstr>C19D86EB9EA5417EBA9D9FE84F7FE496_12</vt:lpwstr>
  </property>
</Properties>
</file>